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BB9FF" w14:textId="77777777" w:rsidR="00F30F3D" w:rsidRPr="00B42960" w:rsidRDefault="00F30F3D" w:rsidP="00785B87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B6048B" w14:textId="77777777" w:rsidR="00F30F3D" w:rsidRPr="00B42960" w:rsidRDefault="00F30F3D" w:rsidP="00785B87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4837CA" w14:textId="7D7BAB18" w:rsidR="00A072D4" w:rsidRPr="00785B87" w:rsidRDefault="000E3EF7" w:rsidP="00785B87">
      <w:pPr>
        <w:spacing w:after="0"/>
        <w:ind w:left="360"/>
        <w:jc w:val="center"/>
        <w:rPr>
          <w:rFonts w:ascii="Tahoma" w:hAnsi="Tahoma" w:cs="Tahoma"/>
          <w:b/>
          <w:bCs/>
          <w:color w:val="D50044"/>
          <w:sz w:val="20"/>
          <w:szCs w:val="20"/>
        </w:rPr>
      </w:pPr>
      <w:r w:rsidRPr="00785B87">
        <w:rPr>
          <w:rFonts w:ascii="Tahoma" w:hAnsi="Tahoma" w:cs="Tahoma"/>
          <w:b/>
          <w:bCs/>
          <w:color w:val="D50044"/>
          <w:sz w:val="20"/>
          <w:szCs w:val="20"/>
        </w:rPr>
        <w:t>Video</w:t>
      </w:r>
      <w:r w:rsidR="00386776" w:rsidRPr="00785B87">
        <w:rPr>
          <w:rFonts w:ascii="Tahoma" w:hAnsi="Tahoma" w:cs="Tahoma"/>
          <w:b/>
          <w:bCs/>
          <w:color w:val="D50044"/>
          <w:sz w:val="20"/>
          <w:szCs w:val="20"/>
        </w:rPr>
        <w:t xml:space="preserve"> </w:t>
      </w:r>
      <w:r w:rsidR="00A072D4" w:rsidRPr="00785B87">
        <w:rPr>
          <w:rFonts w:ascii="Tahoma" w:hAnsi="Tahoma" w:cs="Tahoma"/>
          <w:b/>
          <w:bCs/>
          <w:color w:val="D50044"/>
          <w:sz w:val="20"/>
          <w:szCs w:val="20"/>
        </w:rPr>
        <w:t>Content Creator</w:t>
      </w:r>
      <w:r w:rsidR="00CD44C3" w:rsidRPr="00785B87">
        <w:rPr>
          <w:rFonts w:ascii="Tahoma" w:hAnsi="Tahoma" w:cs="Tahoma"/>
          <w:b/>
          <w:bCs/>
          <w:color w:val="D50044"/>
          <w:sz w:val="20"/>
          <w:szCs w:val="20"/>
        </w:rPr>
        <w:t xml:space="preserve"> &amp; Editor </w:t>
      </w:r>
    </w:p>
    <w:p w14:paraId="07A6F723" w14:textId="28FF1AA7" w:rsidR="006C1446" w:rsidRPr="00785B87" w:rsidRDefault="00A072D4" w:rsidP="00785B87">
      <w:pPr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>Mo-Sys Engineering</w:t>
      </w:r>
      <w:r w:rsidR="006C1446" w:rsidRPr="00785B87">
        <w:rPr>
          <w:rFonts w:ascii="Tahoma" w:hAnsi="Tahoma" w:cs="Tahoma"/>
          <w:b/>
          <w:bCs/>
          <w:sz w:val="20"/>
          <w:szCs w:val="20"/>
        </w:rPr>
        <w:t xml:space="preserve"> Ltd</w:t>
      </w:r>
    </w:p>
    <w:p w14:paraId="0A35DDC5" w14:textId="1C7C80FB" w:rsidR="006C1446" w:rsidRPr="00160DBD" w:rsidRDefault="006C1446" w:rsidP="00785B87">
      <w:pPr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160DBD">
        <w:rPr>
          <w:rFonts w:ascii="Tahoma" w:hAnsi="Tahoma" w:cs="Tahoma"/>
          <w:sz w:val="20"/>
          <w:szCs w:val="20"/>
        </w:rPr>
        <w:t>Permanent, full-time</w:t>
      </w:r>
    </w:p>
    <w:p w14:paraId="53322AD4" w14:textId="1F3958B5" w:rsidR="006C1446" w:rsidRPr="00160DBD" w:rsidRDefault="00A072D4" w:rsidP="00785B87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 w:rsidRPr="00160DBD">
        <w:rPr>
          <w:rFonts w:ascii="Tahoma" w:hAnsi="Tahoma" w:cs="Tahoma"/>
          <w:sz w:val="20"/>
          <w:szCs w:val="20"/>
        </w:rPr>
        <w:t>London</w:t>
      </w:r>
      <w:r w:rsidR="006C1446" w:rsidRPr="00160DBD">
        <w:rPr>
          <w:rFonts w:ascii="Tahoma" w:hAnsi="Tahoma" w:cs="Tahoma"/>
          <w:sz w:val="20"/>
          <w:szCs w:val="20"/>
        </w:rPr>
        <w:t>, UK</w:t>
      </w:r>
    </w:p>
    <w:p w14:paraId="7C359340" w14:textId="77777777" w:rsidR="002E3319" w:rsidRPr="00B42960" w:rsidRDefault="002E3319" w:rsidP="00785B87">
      <w:pPr>
        <w:spacing w:after="0"/>
        <w:rPr>
          <w:rFonts w:ascii="Tahoma" w:hAnsi="Tahoma" w:cs="Tahoma"/>
          <w:sz w:val="20"/>
          <w:szCs w:val="20"/>
        </w:rPr>
      </w:pPr>
    </w:p>
    <w:p w14:paraId="54C4AFFC" w14:textId="5D24E6D8" w:rsidR="00785B87" w:rsidRPr="00785B87" w:rsidRDefault="005A2870" w:rsidP="00785B8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785B87">
        <w:rPr>
          <w:rFonts w:ascii="Tahoma" w:hAnsi="Tahoma" w:cs="Tahoma"/>
          <w:sz w:val="20"/>
          <w:szCs w:val="20"/>
        </w:rPr>
        <w:t>This is a rare opportunity for an ambitious self-starter to work with a leading designer and manufacturer of advanced camera robotics and game-changing virtual technologies for film, TV, and live broadcast.</w:t>
      </w:r>
      <w:r w:rsidR="005665C4" w:rsidRPr="00785B87">
        <w:rPr>
          <w:rFonts w:ascii="Tahoma" w:hAnsi="Tahoma" w:cs="Tahoma"/>
          <w:sz w:val="20"/>
          <w:szCs w:val="20"/>
        </w:rPr>
        <w:t xml:space="preserve"> </w:t>
      </w:r>
      <w:r w:rsidR="00501BD5" w:rsidRPr="00785B87">
        <w:rPr>
          <w:rFonts w:ascii="Tahoma" w:hAnsi="Tahoma" w:cs="Tahoma"/>
          <w:sz w:val="20"/>
          <w:szCs w:val="20"/>
        </w:rPr>
        <w:t xml:space="preserve">We are </w:t>
      </w:r>
      <w:r w:rsidR="00785B87" w:rsidRPr="00785B87">
        <w:rPr>
          <w:rFonts w:ascii="Tahoma" w:hAnsi="Tahoma" w:cs="Tahoma"/>
          <w:sz w:val="20"/>
          <w:szCs w:val="20"/>
        </w:rPr>
        <w:t xml:space="preserve">ideally </w:t>
      </w:r>
      <w:r w:rsidR="00501BD5" w:rsidRPr="00785B87">
        <w:rPr>
          <w:rFonts w:ascii="Tahoma" w:hAnsi="Tahoma" w:cs="Tahoma"/>
          <w:sz w:val="20"/>
          <w:szCs w:val="20"/>
        </w:rPr>
        <w:t xml:space="preserve">searching for </w:t>
      </w:r>
      <w:r w:rsidR="00133596" w:rsidRPr="00785B87">
        <w:rPr>
          <w:rFonts w:ascii="Tahoma" w:hAnsi="Tahoma" w:cs="Tahoma"/>
          <w:sz w:val="20"/>
          <w:szCs w:val="20"/>
        </w:rPr>
        <w:t xml:space="preserve">an experienced </w:t>
      </w:r>
      <w:r w:rsidR="00922121" w:rsidRPr="00785B87">
        <w:rPr>
          <w:rFonts w:ascii="Tahoma" w:hAnsi="Tahoma" w:cs="Tahoma"/>
          <w:sz w:val="20"/>
          <w:szCs w:val="20"/>
        </w:rPr>
        <w:t xml:space="preserve">video content creator </w:t>
      </w:r>
      <w:r w:rsidR="00133596" w:rsidRPr="00785B87">
        <w:rPr>
          <w:rFonts w:ascii="Tahoma" w:hAnsi="Tahoma" w:cs="Tahoma"/>
          <w:sz w:val="20"/>
          <w:szCs w:val="20"/>
        </w:rPr>
        <w:t xml:space="preserve">who is </w:t>
      </w:r>
      <w:r w:rsidR="00501BD5" w:rsidRPr="00785B87">
        <w:rPr>
          <w:rFonts w:ascii="Tahoma" w:hAnsi="Tahoma" w:cs="Tahoma"/>
          <w:sz w:val="20"/>
          <w:szCs w:val="20"/>
        </w:rPr>
        <w:t>fuelled by a genuine curiosity for the world of virtual production</w:t>
      </w:r>
      <w:r w:rsidR="00AC17E4" w:rsidRPr="00785B87">
        <w:rPr>
          <w:rFonts w:ascii="Tahoma" w:hAnsi="Tahoma" w:cs="Tahoma"/>
          <w:sz w:val="20"/>
          <w:szCs w:val="20"/>
        </w:rPr>
        <w:t xml:space="preserve">. </w:t>
      </w:r>
    </w:p>
    <w:p w14:paraId="52F76873" w14:textId="77777777" w:rsidR="00785B87" w:rsidRDefault="00785B87" w:rsidP="00785B8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850D6C" w14:textId="649F5954" w:rsidR="00501BD5" w:rsidRPr="00785B87" w:rsidRDefault="0003645D" w:rsidP="00785B8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785B87">
        <w:rPr>
          <w:rFonts w:ascii="Tahoma" w:hAnsi="Tahoma" w:cs="Tahoma"/>
          <w:sz w:val="20"/>
          <w:szCs w:val="20"/>
        </w:rPr>
        <w:t>Y</w:t>
      </w:r>
      <w:r w:rsidR="00501BD5" w:rsidRPr="00785B87">
        <w:rPr>
          <w:rFonts w:ascii="Tahoma" w:hAnsi="Tahoma" w:cs="Tahoma"/>
          <w:sz w:val="20"/>
          <w:szCs w:val="20"/>
        </w:rPr>
        <w:t>ou</w:t>
      </w:r>
      <w:r w:rsidR="007D07AE" w:rsidRPr="00785B87">
        <w:rPr>
          <w:rFonts w:ascii="Tahoma" w:hAnsi="Tahoma" w:cs="Tahoma"/>
          <w:sz w:val="20"/>
          <w:szCs w:val="20"/>
        </w:rPr>
        <w:t xml:space="preserve"> will</w:t>
      </w:r>
      <w:r w:rsidR="00501BD5" w:rsidRPr="00785B87">
        <w:rPr>
          <w:rFonts w:ascii="Tahoma" w:hAnsi="Tahoma" w:cs="Tahoma"/>
          <w:sz w:val="20"/>
          <w:szCs w:val="20"/>
        </w:rPr>
        <w:t xml:space="preserve"> excel in strategically planning, creating, editing, and delivering digital content</w:t>
      </w:r>
      <w:r w:rsidR="00DB39D8" w:rsidRPr="00785B87">
        <w:rPr>
          <w:rFonts w:ascii="Tahoma" w:hAnsi="Tahoma" w:cs="Tahoma"/>
          <w:sz w:val="20"/>
          <w:szCs w:val="20"/>
        </w:rPr>
        <w:t xml:space="preserve"> that will elevate the Mo-Sys brand. </w:t>
      </w:r>
      <w:r w:rsidR="007D07AE" w:rsidRPr="00785B87">
        <w:rPr>
          <w:rFonts w:ascii="Tahoma" w:hAnsi="Tahoma" w:cs="Tahoma"/>
          <w:sz w:val="20"/>
          <w:szCs w:val="20"/>
        </w:rPr>
        <w:t>If successful, y</w:t>
      </w:r>
      <w:r w:rsidR="00DB39D8" w:rsidRPr="00785B87">
        <w:rPr>
          <w:rFonts w:ascii="Tahoma" w:hAnsi="Tahoma" w:cs="Tahoma"/>
          <w:sz w:val="20"/>
          <w:szCs w:val="20"/>
        </w:rPr>
        <w:t xml:space="preserve">our work will be </w:t>
      </w:r>
      <w:r w:rsidR="00501BD5" w:rsidRPr="00785B87">
        <w:rPr>
          <w:rFonts w:ascii="Tahoma" w:hAnsi="Tahoma" w:cs="Tahoma"/>
          <w:sz w:val="20"/>
          <w:szCs w:val="20"/>
        </w:rPr>
        <w:t>showcased</w:t>
      </w:r>
      <w:r w:rsidR="00DB39D8" w:rsidRPr="00785B87">
        <w:rPr>
          <w:rFonts w:ascii="Tahoma" w:hAnsi="Tahoma" w:cs="Tahoma"/>
          <w:sz w:val="20"/>
          <w:szCs w:val="20"/>
        </w:rPr>
        <w:t>;</w:t>
      </w:r>
      <w:r w:rsidR="00501BD5" w:rsidRPr="00785B87">
        <w:rPr>
          <w:rFonts w:ascii="Tahoma" w:hAnsi="Tahoma" w:cs="Tahoma"/>
          <w:sz w:val="20"/>
          <w:szCs w:val="20"/>
        </w:rPr>
        <w:t xml:space="preserve"> at exhibitions</w:t>
      </w:r>
      <w:r w:rsidR="00DB39D8" w:rsidRPr="00785B87">
        <w:rPr>
          <w:rFonts w:ascii="Tahoma" w:hAnsi="Tahoma" w:cs="Tahoma"/>
          <w:sz w:val="20"/>
          <w:szCs w:val="20"/>
        </w:rPr>
        <w:t>, a</w:t>
      </w:r>
      <w:r w:rsidR="00501BD5" w:rsidRPr="00785B87">
        <w:rPr>
          <w:rFonts w:ascii="Tahoma" w:hAnsi="Tahoma" w:cs="Tahoma"/>
          <w:sz w:val="20"/>
          <w:szCs w:val="20"/>
        </w:rPr>
        <w:t xml:space="preserve">cross social media platforms, </w:t>
      </w:r>
      <w:r w:rsidR="00DB39D8" w:rsidRPr="00785B87">
        <w:rPr>
          <w:rFonts w:ascii="Tahoma" w:hAnsi="Tahoma" w:cs="Tahoma"/>
          <w:sz w:val="20"/>
          <w:szCs w:val="20"/>
        </w:rPr>
        <w:t xml:space="preserve">on </w:t>
      </w:r>
      <w:r w:rsidR="00501BD5" w:rsidRPr="00785B87">
        <w:rPr>
          <w:rFonts w:ascii="Tahoma" w:hAnsi="Tahoma" w:cs="Tahoma"/>
          <w:sz w:val="20"/>
          <w:szCs w:val="20"/>
        </w:rPr>
        <w:t>our website</w:t>
      </w:r>
      <w:r w:rsidR="00DB39D8" w:rsidRPr="00785B87">
        <w:rPr>
          <w:rFonts w:ascii="Tahoma" w:hAnsi="Tahoma" w:cs="Tahoma"/>
          <w:sz w:val="20"/>
          <w:szCs w:val="20"/>
        </w:rPr>
        <w:t xml:space="preserve">, our </w:t>
      </w:r>
      <w:r w:rsidR="00501BD5" w:rsidRPr="00785B87">
        <w:rPr>
          <w:rFonts w:ascii="Tahoma" w:hAnsi="Tahoma" w:cs="Tahoma"/>
          <w:sz w:val="20"/>
          <w:szCs w:val="20"/>
        </w:rPr>
        <w:t>YouTube</w:t>
      </w:r>
      <w:r w:rsidR="00DB39D8" w:rsidRPr="00785B87">
        <w:rPr>
          <w:rFonts w:ascii="Tahoma" w:hAnsi="Tahoma" w:cs="Tahoma"/>
          <w:sz w:val="20"/>
          <w:szCs w:val="20"/>
        </w:rPr>
        <w:t xml:space="preserve"> channel and beyond. </w:t>
      </w:r>
      <w:r w:rsidR="00785B87" w:rsidRPr="00785B87">
        <w:rPr>
          <w:rFonts w:ascii="Tahoma" w:hAnsi="Tahoma" w:cs="Tahoma"/>
          <w:sz w:val="20"/>
          <w:szCs w:val="20"/>
        </w:rPr>
        <w:t xml:space="preserve">For the right person, we might consider someone with less experience, so please go ahead and apply if you are interested but on the fence about your level of ability! </w:t>
      </w:r>
    </w:p>
    <w:p w14:paraId="1EC2F2AF" w14:textId="77777777" w:rsidR="00A7175D" w:rsidRPr="00B42960" w:rsidRDefault="00A7175D" w:rsidP="00785B87">
      <w:pPr>
        <w:spacing w:after="0"/>
        <w:rPr>
          <w:rFonts w:ascii="Tahoma" w:hAnsi="Tahoma" w:cs="Tahoma"/>
          <w:sz w:val="20"/>
          <w:szCs w:val="20"/>
        </w:rPr>
      </w:pPr>
    </w:p>
    <w:p w14:paraId="09E52B73" w14:textId="0C5E08E9" w:rsidR="0047039B" w:rsidRPr="00785B87" w:rsidRDefault="00A7175D" w:rsidP="00785B87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>What You’ll Do:</w:t>
      </w:r>
    </w:p>
    <w:p w14:paraId="37C09466" w14:textId="77777777" w:rsidR="0047039B" w:rsidRPr="00B42960" w:rsidRDefault="0047039B" w:rsidP="00785B87">
      <w:pPr>
        <w:pStyle w:val="ListParagraph"/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</w:p>
    <w:p w14:paraId="698729E9" w14:textId="32FE5A5F" w:rsidR="00866C55" w:rsidRPr="00723CEB" w:rsidRDefault="00866C55" w:rsidP="00723CEB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Videography </w:t>
      </w:r>
      <w:r w:rsidR="007836E1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from brief creation through </w:t>
      </w:r>
      <w:r w:rsidR="00946C3D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planning, 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setting up the shoot, ensuring </w:t>
      </w:r>
      <w:r w:rsidR="00946C3D" w:rsidRPr="00723CEB">
        <w:rPr>
          <w:rFonts w:ascii="Tahoma" w:hAnsi="Tahoma" w:cs="Tahoma"/>
          <w:sz w:val="20"/>
          <w:szCs w:val="20"/>
          <w:shd w:val="clear" w:color="auto" w:fill="FFFFFF"/>
        </w:rPr>
        <w:t>set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 and camera angles are optimal, video content creation</w:t>
      </w:r>
      <w:r w:rsidR="007836E1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 and 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>post</w:t>
      </w:r>
      <w:r w:rsidR="00B41EB6" w:rsidRPr="00723CEB">
        <w:rPr>
          <w:rFonts w:ascii="Tahoma" w:hAnsi="Tahoma" w:cs="Tahoma"/>
          <w:sz w:val="20"/>
          <w:szCs w:val="20"/>
          <w:shd w:val="clear" w:color="auto" w:fill="FFFFFF"/>
        </w:rPr>
        <w:t>-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>production</w:t>
      </w:r>
      <w:r w:rsidR="003A15B1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>editing.</w:t>
      </w:r>
    </w:p>
    <w:p w14:paraId="08636461" w14:textId="55CDA662" w:rsidR="001C44A4" w:rsidRPr="00723CEB" w:rsidRDefault="00866C55" w:rsidP="00723CEB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>This role is non-linear and multifaceted, it involves a wide array of responsibilities.</w:t>
      </w:r>
      <w:r w:rsidR="001B1C9D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 You will </w:t>
      </w:r>
      <w:r w:rsidR="001C44A4" w:rsidRPr="00723CEB">
        <w:rPr>
          <w:rFonts w:ascii="Tahoma" w:hAnsi="Tahoma" w:cs="Tahoma"/>
          <w:sz w:val="20"/>
          <w:szCs w:val="20"/>
        </w:rPr>
        <w:t xml:space="preserve">be </w:t>
      </w:r>
      <w:r w:rsidR="001B1C9D" w:rsidRPr="00723CEB">
        <w:rPr>
          <w:rFonts w:ascii="Tahoma" w:hAnsi="Tahoma" w:cs="Tahoma"/>
          <w:sz w:val="20"/>
          <w:szCs w:val="20"/>
        </w:rPr>
        <w:t>engaged in</w:t>
      </w:r>
      <w:r w:rsidR="001C44A4" w:rsidRPr="00723CEB">
        <w:rPr>
          <w:rFonts w:ascii="Tahoma" w:hAnsi="Tahoma" w:cs="Tahoma"/>
          <w:sz w:val="20"/>
          <w:szCs w:val="20"/>
        </w:rPr>
        <w:t xml:space="preserve"> tasks beyond videography, including lighting, graphics, and photography.</w:t>
      </w:r>
    </w:p>
    <w:p w14:paraId="5482EB32" w14:textId="187F4472" w:rsidR="000133EC" w:rsidRPr="00723CEB" w:rsidRDefault="00B93978" w:rsidP="00723CEB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>Tailor video content for different platforms and channels, ensuring visuals are optimi</w:t>
      </w:r>
      <w:r w:rsidR="001B1C9D" w:rsidRPr="00723CEB">
        <w:rPr>
          <w:rFonts w:ascii="Tahoma" w:hAnsi="Tahoma" w:cs="Tahoma"/>
          <w:sz w:val="20"/>
          <w:szCs w:val="20"/>
          <w:shd w:val="clear" w:color="auto" w:fill="FFFFFF"/>
        </w:rPr>
        <w:t>s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>ed to res</w:t>
      </w:r>
      <w:r w:rsidR="000133EC" w:rsidRPr="00723CEB">
        <w:rPr>
          <w:rFonts w:ascii="Tahoma" w:hAnsi="Tahoma" w:cs="Tahoma"/>
          <w:sz w:val="20"/>
          <w:szCs w:val="20"/>
          <w:shd w:val="clear" w:color="auto" w:fill="FFFFFF"/>
        </w:rPr>
        <w:t>o</w:t>
      </w:r>
      <w:r w:rsidRPr="00723CEB">
        <w:rPr>
          <w:rFonts w:ascii="Tahoma" w:hAnsi="Tahoma" w:cs="Tahoma"/>
          <w:sz w:val="20"/>
          <w:szCs w:val="20"/>
          <w:shd w:val="clear" w:color="auto" w:fill="FFFFFF"/>
        </w:rPr>
        <w:t>nate effectively across various mediums.</w:t>
      </w:r>
    </w:p>
    <w:p w14:paraId="24E86BA8" w14:textId="07C7CB5D" w:rsidR="009B74BF" w:rsidRPr="00723CEB" w:rsidRDefault="008F36C2" w:rsidP="00723CEB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23CEB">
        <w:rPr>
          <w:rFonts w:ascii="Tahoma" w:hAnsi="Tahoma" w:cs="Tahoma"/>
          <w:sz w:val="20"/>
          <w:szCs w:val="20"/>
        </w:rPr>
        <w:t>Work closely with the CEO</w:t>
      </w:r>
      <w:r w:rsidR="007A1642" w:rsidRPr="00723CEB">
        <w:rPr>
          <w:rFonts w:ascii="Tahoma" w:hAnsi="Tahoma" w:cs="Tahoma"/>
          <w:sz w:val="20"/>
          <w:szCs w:val="20"/>
        </w:rPr>
        <w:t xml:space="preserve"> and marketing team,</w:t>
      </w:r>
      <w:r w:rsidRPr="00723CEB">
        <w:rPr>
          <w:rFonts w:ascii="Tahoma" w:hAnsi="Tahoma" w:cs="Tahoma"/>
          <w:sz w:val="20"/>
          <w:szCs w:val="20"/>
        </w:rPr>
        <w:t xml:space="preserve"> </w:t>
      </w:r>
      <w:r w:rsidR="00035A9D" w:rsidRPr="00723CEB">
        <w:rPr>
          <w:rFonts w:ascii="Tahoma" w:hAnsi="Tahoma" w:cs="Tahoma"/>
          <w:sz w:val="20"/>
          <w:szCs w:val="20"/>
        </w:rPr>
        <w:t xml:space="preserve">to establish initial requirements, </w:t>
      </w:r>
      <w:r w:rsidR="00C22B36" w:rsidRPr="00723CEB">
        <w:rPr>
          <w:rFonts w:ascii="Tahoma" w:hAnsi="Tahoma" w:cs="Tahoma"/>
          <w:sz w:val="20"/>
          <w:szCs w:val="20"/>
        </w:rPr>
        <w:t>translating</w:t>
      </w:r>
      <w:r w:rsidR="009B74BF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35A9D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them into </w:t>
      </w:r>
      <w:r w:rsidR="009B74BF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actionable </w:t>
      </w:r>
      <w:r w:rsidR="00035A9D" w:rsidRPr="00723CEB">
        <w:rPr>
          <w:rFonts w:ascii="Tahoma" w:hAnsi="Tahoma" w:cs="Tahoma"/>
          <w:sz w:val="20"/>
          <w:szCs w:val="20"/>
          <w:shd w:val="clear" w:color="auto" w:fill="FFFFFF"/>
        </w:rPr>
        <w:t>‘</w:t>
      </w:r>
      <w:r w:rsidR="009B74BF" w:rsidRPr="00723CEB">
        <w:rPr>
          <w:rFonts w:ascii="Tahoma" w:hAnsi="Tahoma" w:cs="Tahoma"/>
          <w:sz w:val="20"/>
          <w:szCs w:val="20"/>
          <w:shd w:val="clear" w:color="auto" w:fill="FFFFFF"/>
        </w:rPr>
        <w:t>briefs</w:t>
      </w:r>
      <w:r w:rsidR="00C22B36" w:rsidRPr="00723CEB">
        <w:rPr>
          <w:rFonts w:ascii="Tahoma" w:hAnsi="Tahoma" w:cs="Tahoma"/>
          <w:sz w:val="20"/>
          <w:szCs w:val="20"/>
          <w:shd w:val="clear" w:color="auto" w:fill="FFFFFF"/>
        </w:rPr>
        <w:t>’</w:t>
      </w:r>
      <w:r w:rsidR="009B74BF" w:rsidRPr="00723CEB">
        <w:rPr>
          <w:rFonts w:ascii="Tahoma" w:hAnsi="Tahoma" w:cs="Tahoma"/>
          <w:sz w:val="20"/>
          <w:szCs w:val="20"/>
          <w:shd w:val="clear" w:color="auto" w:fill="FFFFFF"/>
        </w:rPr>
        <w:t xml:space="preserve">, ensuring clear communication </w:t>
      </w:r>
      <w:r w:rsidR="00C22B36" w:rsidRPr="00723CEB">
        <w:rPr>
          <w:rFonts w:ascii="Tahoma" w:hAnsi="Tahoma" w:cs="Tahoma"/>
          <w:sz w:val="20"/>
          <w:szCs w:val="20"/>
          <w:shd w:val="clear" w:color="auto" w:fill="FFFFFF"/>
        </w:rPr>
        <w:t>is prioritised at all times.</w:t>
      </w:r>
    </w:p>
    <w:p w14:paraId="44B5971F" w14:textId="77777777" w:rsidR="00914CD2" w:rsidRPr="00723CEB" w:rsidRDefault="00914CD2" w:rsidP="00723CEB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23CEB">
        <w:rPr>
          <w:rFonts w:ascii="Tahoma" w:hAnsi="Tahoma" w:cs="Tahoma"/>
          <w:sz w:val="20"/>
          <w:szCs w:val="20"/>
        </w:rPr>
        <w:t>Establish and manage a 'content calendar' to ensure that the video strategy aligns seamlessly with the overarching brand objectives.</w:t>
      </w:r>
    </w:p>
    <w:p w14:paraId="1DFC0ADF" w14:textId="0FE44EF4" w:rsidR="00CF157D" w:rsidRPr="00723CEB" w:rsidRDefault="00CF157D" w:rsidP="00723CEB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>Identify and address challenges efficiently to maintain the flow of production.</w:t>
      </w:r>
    </w:p>
    <w:p w14:paraId="6939CE7F" w14:textId="0D48DE3B" w:rsidR="00CF157D" w:rsidRPr="00723CEB" w:rsidRDefault="00CF157D" w:rsidP="00723CEB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>Demonstrate agility in pivoting and adjusting to rapidly changing priorities</w:t>
      </w:r>
      <w:r w:rsidR="00AC17E4" w:rsidRPr="00723CEB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69B3D4E5" w14:textId="77777777" w:rsidR="00CF157D" w:rsidRPr="00723CEB" w:rsidRDefault="00CF157D" w:rsidP="00723CEB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723CEB">
        <w:rPr>
          <w:rFonts w:ascii="Tahoma" w:hAnsi="Tahoma" w:cs="Tahoma"/>
          <w:sz w:val="20"/>
          <w:szCs w:val="20"/>
          <w:shd w:val="clear" w:color="auto" w:fill="FFFFFF"/>
        </w:rPr>
        <w:t>Maintain and care for equipment, demonstrating respect for the kit.</w:t>
      </w:r>
    </w:p>
    <w:p w14:paraId="428A85BF" w14:textId="77777777" w:rsidR="002E3319" w:rsidRPr="00B42960" w:rsidRDefault="002E3319" w:rsidP="00785B87">
      <w:pPr>
        <w:spacing w:after="0"/>
        <w:rPr>
          <w:rFonts w:ascii="Tahoma" w:hAnsi="Tahoma" w:cs="Tahoma"/>
          <w:sz w:val="20"/>
          <w:szCs w:val="20"/>
        </w:rPr>
      </w:pPr>
    </w:p>
    <w:p w14:paraId="5C0B4270" w14:textId="18C773BA" w:rsidR="002E3319" w:rsidRPr="00785B87" w:rsidRDefault="00AB66C8" w:rsidP="00785B87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 xml:space="preserve">What we’re looking for: </w:t>
      </w:r>
    </w:p>
    <w:p w14:paraId="2046A968" w14:textId="77777777" w:rsidR="00357006" w:rsidRPr="00B42960" w:rsidRDefault="00357006" w:rsidP="00785B87">
      <w:pPr>
        <w:spacing w:after="0"/>
        <w:rPr>
          <w:rFonts w:ascii="Tahoma" w:hAnsi="Tahoma" w:cs="Tahoma"/>
          <w:sz w:val="20"/>
          <w:szCs w:val="20"/>
        </w:rPr>
      </w:pPr>
    </w:p>
    <w:p w14:paraId="61E5A169" w14:textId="0ACB182B" w:rsidR="009A45F4" w:rsidRPr="00CB5124" w:rsidRDefault="002E3319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Ab</w:t>
      </w:r>
      <w:r w:rsidR="00FB2472" w:rsidRPr="00CB5124">
        <w:rPr>
          <w:rFonts w:ascii="Tahoma" w:hAnsi="Tahoma" w:cs="Tahoma"/>
          <w:sz w:val="20"/>
          <w:szCs w:val="20"/>
        </w:rPr>
        <w:t>ility t</w:t>
      </w:r>
      <w:r w:rsidRPr="00CB5124">
        <w:rPr>
          <w:rFonts w:ascii="Tahoma" w:hAnsi="Tahoma" w:cs="Tahoma"/>
          <w:sz w:val="20"/>
          <w:szCs w:val="20"/>
        </w:rPr>
        <w:t>o deliver high quality videos</w:t>
      </w:r>
      <w:r w:rsidR="00FC28C5" w:rsidRPr="00CB5124">
        <w:rPr>
          <w:rFonts w:ascii="Tahoma" w:hAnsi="Tahoma" w:cs="Tahoma"/>
          <w:sz w:val="20"/>
          <w:szCs w:val="20"/>
        </w:rPr>
        <w:t xml:space="preserve"> from start to finish</w:t>
      </w:r>
      <w:r w:rsidR="009A45F4" w:rsidRPr="00CB5124">
        <w:rPr>
          <w:rFonts w:ascii="Tahoma" w:hAnsi="Tahoma" w:cs="Tahoma"/>
          <w:sz w:val="20"/>
          <w:szCs w:val="20"/>
        </w:rPr>
        <w:t>.</w:t>
      </w:r>
    </w:p>
    <w:p w14:paraId="1BDC1D59" w14:textId="6612B09B" w:rsidR="00BF0917" w:rsidRPr="00CB5124" w:rsidRDefault="00BF0917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Proficiency in ‘DaVinci Resolve</w:t>
      </w:r>
      <w:r w:rsidR="00BC3CBD" w:rsidRPr="00CB5124">
        <w:rPr>
          <w:rFonts w:ascii="Tahoma" w:hAnsi="Tahoma" w:cs="Tahoma"/>
          <w:sz w:val="20"/>
          <w:szCs w:val="20"/>
        </w:rPr>
        <w:t xml:space="preserve"> Studio</w:t>
      </w:r>
      <w:r w:rsidRPr="00CB5124">
        <w:rPr>
          <w:rFonts w:ascii="Tahoma" w:hAnsi="Tahoma" w:cs="Tahoma"/>
          <w:sz w:val="20"/>
          <w:szCs w:val="20"/>
        </w:rPr>
        <w:t>’ for seamless video editing</w:t>
      </w:r>
      <w:r w:rsidR="00BC3CBD" w:rsidRPr="00CB5124">
        <w:rPr>
          <w:rFonts w:ascii="Tahoma" w:hAnsi="Tahoma" w:cs="Tahoma"/>
          <w:sz w:val="20"/>
          <w:szCs w:val="20"/>
        </w:rPr>
        <w:t xml:space="preserve"> is an absolute must.</w:t>
      </w:r>
    </w:p>
    <w:p w14:paraId="3E29BA87" w14:textId="553F4710" w:rsidR="009A45F4" w:rsidRPr="00CB5124" w:rsidRDefault="009A45F4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Technically minded, with a</w:t>
      </w:r>
      <w:r w:rsidR="00B42960" w:rsidRPr="00CB5124">
        <w:rPr>
          <w:rFonts w:ascii="Tahoma" w:hAnsi="Tahoma" w:cs="Tahoma"/>
          <w:sz w:val="20"/>
          <w:szCs w:val="20"/>
        </w:rPr>
        <w:t xml:space="preserve"> genuine </w:t>
      </w:r>
      <w:r w:rsidRPr="00CB5124">
        <w:rPr>
          <w:rFonts w:ascii="Tahoma" w:hAnsi="Tahoma" w:cs="Tahoma"/>
          <w:sz w:val="20"/>
          <w:szCs w:val="20"/>
        </w:rPr>
        <w:t>interest in virtual production.</w:t>
      </w:r>
    </w:p>
    <w:p w14:paraId="387362ED" w14:textId="309D1310" w:rsidR="002E3319" w:rsidRPr="00CB5124" w:rsidRDefault="002E3319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Experience in designing brand content</w:t>
      </w:r>
      <w:r w:rsidR="001B4AC1" w:rsidRPr="00CB5124">
        <w:rPr>
          <w:rFonts w:ascii="Tahoma" w:hAnsi="Tahoma" w:cs="Tahoma"/>
          <w:sz w:val="20"/>
          <w:szCs w:val="20"/>
        </w:rPr>
        <w:t xml:space="preserve"> across</w:t>
      </w:r>
      <w:r w:rsidR="00BF0917" w:rsidRPr="00CB5124">
        <w:rPr>
          <w:rFonts w:ascii="Tahoma" w:hAnsi="Tahoma" w:cs="Tahoma"/>
          <w:sz w:val="20"/>
          <w:szCs w:val="20"/>
        </w:rPr>
        <w:t xml:space="preserve"> domains, such as </w:t>
      </w:r>
      <w:r w:rsidRPr="00CB5124">
        <w:rPr>
          <w:rFonts w:ascii="Tahoma" w:hAnsi="Tahoma" w:cs="Tahoma"/>
          <w:sz w:val="20"/>
          <w:szCs w:val="20"/>
        </w:rPr>
        <w:t>web, desktop and mobile</w:t>
      </w:r>
      <w:r w:rsidR="00BF0917" w:rsidRPr="00CB5124">
        <w:rPr>
          <w:rFonts w:ascii="Tahoma" w:hAnsi="Tahoma" w:cs="Tahoma"/>
          <w:sz w:val="20"/>
          <w:szCs w:val="20"/>
        </w:rPr>
        <w:t>.</w:t>
      </w:r>
    </w:p>
    <w:p w14:paraId="1AB55E04" w14:textId="6D375654" w:rsidR="00437EC8" w:rsidRPr="00CB5124" w:rsidRDefault="00C3336D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Ability</w:t>
      </w:r>
      <w:r w:rsidR="002E3319" w:rsidRPr="00CB5124">
        <w:rPr>
          <w:rFonts w:ascii="Tahoma" w:hAnsi="Tahoma" w:cs="Tahoma"/>
          <w:sz w:val="20"/>
          <w:szCs w:val="20"/>
        </w:rPr>
        <w:t xml:space="preserve"> to communicate operational initiatives and outcomes to a broad range of stakeholders</w:t>
      </w:r>
      <w:r w:rsidR="00D326F0" w:rsidRPr="00CB5124">
        <w:rPr>
          <w:rFonts w:ascii="Tahoma" w:hAnsi="Tahoma" w:cs="Tahoma"/>
          <w:sz w:val="20"/>
          <w:szCs w:val="20"/>
        </w:rPr>
        <w:t>.</w:t>
      </w:r>
    </w:p>
    <w:p w14:paraId="11D6F573" w14:textId="29F53B8D" w:rsidR="00437EC8" w:rsidRPr="00CB5124" w:rsidRDefault="00D326F0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Ability to ‘key</w:t>
      </w:r>
      <w:r w:rsidR="00645DFE" w:rsidRPr="00CB5124">
        <w:rPr>
          <w:rFonts w:ascii="Tahoma" w:hAnsi="Tahoma" w:cs="Tahoma"/>
          <w:sz w:val="20"/>
          <w:szCs w:val="20"/>
        </w:rPr>
        <w:t>’</w:t>
      </w:r>
      <w:r w:rsidRPr="00CB5124">
        <w:rPr>
          <w:rFonts w:ascii="Tahoma" w:hAnsi="Tahoma" w:cs="Tahoma"/>
          <w:sz w:val="20"/>
          <w:szCs w:val="20"/>
        </w:rPr>
        <w:t xml:space="preserve"> </w:t>
      </w:r>
      <w:r w:rsidR="00437EC8" w:rsidRPr="00CB5124">
        <w:rPr>
          <w:rFonts w:ascii="Tahoma" w:hAnsi="Tahoma" w:cs="Tahoma"/>
          <w:sz w:val="20"/>
          <w:szCs w:val="20"/>
        </w:rPr>
        <w:t xml:space="preserve">and </w:t>
      </w:r>
      <w:r w:rsidR="00645DFE" w:rsidRPr="00CB5124">
        <w:rPr>
          <w:rFonts w:ascii="Tahoma" w:hAnsi="Tahoma" w:cs="Tahoma"/>
          <w:sz w:val="20"/>
          <w:szCs w:val="20"/>
        </w:rPr>
        <w:t>‘</w:t>
      </w:r>
      <w:r w:rsidR="00437EC8" w:rsidRPr="00CB5124">
        <w:rPr>
          <w:rFonts w:ascii="Tahoma" w:hAnsi="Tahoma" w:cs="Tahoma"/>
          <w:sz w:val="20"/>
          <w:szCs w:val="20"/>
        </w:rPr>
        <w:t>compo</w:t>
      </w:r>
      <w:r w:rsidR="005D05F2" w:rsidRPr="00CB5124">
        <w:rPr>
          <w:rFonts w:ascii="Tahoma" w:hAnsi="Tahoma" w:cs="Tahoma"/>
          <w:sz w:val="20"/>
          <w:szCs w:val="20"/>
        </w:rPr>
        <w:t>site’</w:t>
      </w:r>
      <w:r w:rsidR="00437EC8" w:rsidRPr="00CB5124">
        <w:rPr>
          <w:rFonts w:ascii="Tahoma" w:hAnsi="Tahoma" w:cs="Tahoma"/>
          <w:sz w:val="20"/>
          <w:szCs w:val="20"/>
        </w:rPr>
        <w:t xml:space="preserve"> greenscreen workflows. </w:t>
      </w:r>
    </w:p>
    <w:p w14:paraId="5FFF7876" w14:textId="15F94803" w:rsidR="00606845" w:rsidRPr="00CB5124" w:rsidRDefault="00A359F6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Adept</w:t>
      </w:r>
      <w:r w:rsidR="00606845" w:rsidRPr="00CB5124">
        <w:rPr>
          <w:rFonts w:ascii="Tahoma" w:hAnsi="Tahoma" w:cs="Tahoma"/>
          <w:sz w:val="20"/>
          <w:szCs w:val="20"/>
        </w:rPr>
        <w:t xml:space="preserve"> in handling cinema cameras to capture high-quality footage.</w:t>
      </w:r>
    </w:p>
    <w:p w14:paraId="66BD2640" w14:textId="5B0C64DE" w:rsidR="00606845" w:rsidRPr="00CB5124" w:rsidRDefault="00A359F6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Ability to i</w:t>
      </w:r>
      <w:r w:rsidR="00606845" w:rsidRPr="00CB5124">
        <w:rPr>
          <w:rFonts w:ascii="Tahoma" w:hAnsi="Tahoma" w:cs="Tahoma"/>
          <w:sz w:val="20"/>
          <w:szCs w:val="20"/>
        </w:rPr>
        <w:t>ndependently interpret, create and execute ‘briefs.’</w:t>
      </w:r>
    </w:p>
    <w:p w14:paraId="017147DC" w14:textId="78FBB7B4" w:rsidR="00606845" w:rsidRPr="00CB5124" w:rsidRDefault="00E67BC0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Ability to d</w:t>
      </w:r>
      <w:r w:rsidR="00606845" w:rsidRPr="00CB5124">
        <w:rPr>
          <w:rFonts w:ascii="Tahoma" w:hAnsi="Tahoma" w:cs="Tahoma"/>
          <w:sz w:val="20"/>
          <w:szCs w:val="20"/>
        </w:rPr>
        <w:t>etermine priorities</w:t>
      </w:r>
      <w:r w:rsidR="00A359F6" w:rsidRPr="00CB5124">
        <w:rPr>
          <w:rFonts w:ascii="Tahoma" w:hAnsi="Tahoma" w:cs="Tahoma"/>
          <w:sz w:val="20"/>
          <w:szCs w:val="20"/>
        </w:rPr>
        <w:t xml:space="preserve"> from multiple projects at any one time</w:t>
      </w:r>
      <w:r w:rsidR="00606845" w:rsidRPr="00CB5124">
        <w:rPr>
          <w:rFonts w:ascii="Tahoma" w:hAnsi="Tahoma" w:cs="Tahoma"/>
          <w:sz w:val="20"/>
          <w:szCs w:val="20"/>
        </w:rPr>
        <w:t xml:space="preserve">, </w:t>
      </w:r>
      <w:r w:rsidRPr="00CB5124">
        <w:rPr>
          <w:rFonts w:ascii="Tahoma" w:hAnsi="Tahoma" w:cs="Tahoma"/>
          <w:sz w:val="20"/>
          <w:szCs w:val="20"/>
        </w:rPr>
        <w:t>ensuring that</w:t>
      </w:r>
      <w:r w:rsidR="00606845" w:rsidRPr="00CB5124">
        <w:rPr>
          <w:rFonts w:ascii="Tahoma" w:hAnsi="Tahoma" w:cs="Tahoma"/>
          <w:sz w:val="20"/>
          <w:szCs w:val="20"/>
        </w:rPr>
        <w:t xml:space="preserve"> both internal and external deadlines are met.</w:t>
      </w:r>
    </w:p>
    <w:p w14:paraId="4841CA0C" w14:textId="3BC2C8DB" w:rsidR="00C20A15" w:rsidRPr="00CB5124" w:rsidRDefault="00A359F6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CB5124">
        <w:rPr>
          <w:rFonts w:ascii="Tahoma" w:hAnsi="Tahoma" w:cs="Tahoma"/>
          <w:sz w:val="20"/>
          <w:szCs w:val="20"/>
          <w:shd w:val="clear" w:color="auto" w:fill="FFFFFF"/>
        </w:rPr>
        <w:t>You are e</w:t>
      </w:r>
      <w:r w:rsidR="00BF0917" w:rsidRPr="00CB5124">
        <w:rPr>
          <w:rFonts w:ascii="Tahoma" w:hAnsi="Tahoma" w:cs="Tahoma"/>
          <w:sz w:val="20"/>
          <w:szCs w:val="20"/>
          <w:shd w:val="clear" w:color="auto" w:fill="FFFFFF"/>
        </w:rPr>
        <w:t>xtremely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organised, not only </w:t>
      </w:r>
      <w:r w:rsidRPr="00CB5124">
        <w:rPr>
          <w:rFonts w:ascii="Tahoma" w:hAnsi="Tahoma" w:cs="Tahoma"/>
          <w:sz w:val="20"/>
          <w:szCs w:val="20"/>
          <w:shd w:val="clear" w:color="auto" w:fill="FFFFFF"/>
        </w:rPr>
        <w:t>in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produc</w:t>
      </w:r>
      <w:r w:rsidRPr="00CB5124">
        <w:rPr>
          <w:rFonts w:ascii="Tahoma" w:hAnsi="Tahoma" w:cs="Tahoma"/>
          <w:sz w:val="20"/>
          <w:szCs w:val="20"/>
          <w:shd w:val="clear" w:color="auto" w:fill="FFFFFF"/>
        </w:rPr>
        <w:t>ing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the content but</w:t>
      </w:r>
      <w:r w:rsidR="00BF0917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also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3D2474" w:rsidRPr="00CB5124">
        <w:rPr>
          <w:rFonts w:ascii="Tahoma" w:hAnsi="Tahoma" w:cs="Tahoma"/>
          <w:sz w:val="20"/>
          <w:szCs w:val="20"/>
          <w:shd w:val="clear" w:color="auto" w:fill="FFFFFF"/>
        </w:rPr>
        <w:t>in planning, scheduling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BF0917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delegat</w:t>
      </w:r>
      <w:r w:rsidR="003D2474" w:rsidRPr="00CB5124">
        <w:rPr>
          <w:rFonts w:ascii="Tahoma" w:hAnsi="Tahoma" w:cs="Tahoma"/>
          <w:sz w:val="20"/>
          <w:szCs w:val="20"/>
          <w:shd w:val="clear" w:color="auto" w:fill="FFFFFF"/>
        </w:rPr>
        <w:t>ing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and prioritis</w:t>
      </w:r>
      <w:r w:rsidR="003D2474" w:rsidRPr="00CB5124">
        <w:rPr>
          <w:rFonts w:ascii="Tahoma" w:hAnsi="Tahoma" w:cs="Tahoma"/>
          <w:sz w:val="20"/>
          <w:szCs w:val="20"/>
          <w:shd w:val="clear" w:color="auto" w:fill="FFFFFF"/>
        </w:rPr>
        <w:t>ing</w:t>
      </w:r>
      <w:r w:rsidR="00C20A15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ahead of</w:t>
      </w:r>
      <w:r w:rsidR="00313D78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and</w:t>
      </w:r>
      <w:r w:rsidR="003D2474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313D78" w:rsidRPr="00CB5124">
        <w:rPr>
          <w:rFonts w:ascii="Tahoma" w:hAnsi="Tahoma" w:cs="Tahoma"/>
          <w:sz w:val="20"/>
          <w:szCs w:val="20"/>
          <w:shd w:val="clear" w:color="auto" w:fill="FFFFFF"/>
        </w:rPr>
        <w:t xml:space="preserve">after </w:t>
      </w:r>
      <w:r w:rsidR="003D2474" w:rsidRPr="00CB5124">
        <w:rPr>
          <w:rFonts w:ascii="Tahoma" w:hAnsi="Tahoma" w:cs="Tahoma"/>
          <w:sz w:val="20"/>
          <w:szCs w:val="20"/>
          <w:shd w:val="clear" w:color="auto" w:fill="FFFFFF"/>
        </w:rPr>
        <w:t>production.</w:t>
      </w:r>
    </w:p>
    <w:p w14:paraId="08DB4C01" w14:textId="4B240074" w:rsidR="00606845" w:rsidRPr="00CB5124" w:rsidRDefault="00313D78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Strong u</w:t>
      </w:r>
      <w:r w:rsidR="00606845" w:rsidRPr="00CB5124">
        <w:rPr>
          <w:rFonts w:ascii="Tahoma" w:hAnsi="Tahoma" w:cs="Tahoma"/>
          <w:sz w:val="20"/>
          <w:szCs w:val="20"/>
        </w:rPr>
        <w:t>nderstand</w:t>
      </w:r>
      <w:r w:rsidR="00D326F0" w:rsidRPr="00CB5124">
        <w:rPr>
          <w:rFonts w:ascii="Tahoma" w:hAnsi="Tahoma" w:cs="Tahoma"/>
          <w:sz w:val="20"/>
          <w:szCs w:val="20"/>
        </w:rPr>
        <w:t>ing of</w:t>
      </w:r>
      <w:r w:rsidR="00606845" w:rsidRPr="00CB5124">
        <w:rPr>
          <w:rFonts w:ascii="Tahoma" w:hAnsi="Tahoma" w:cs="Tahoma"/>
          <w:sz w:val="20"/>
          <w:szCs w:val="20"/>
        </w:rPr>
        <w:t xml:space="preserve"> audio dynamics, including channels, background noise, and microphone intricacies.</w:t>
      </w:r>
    </w:p>
    <w:p w14:paraId="79BC9F89" w14:textId="5CD9744B" w:rsidR="00D326F0" w:rsidRPr="00CB5124" w:rsidRDefault="00D326F0" w:rsidP="00CB5124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 xml:space="preserve">‘Unreal Engine’ knowledge </w:t>
      </w:r>
      <w:r w:rsidR="00313D78" w:rsidRPr="00CB5124">
        <w:rPr>
          <w:rFonts w:ascii="Tahoma" w:hAnsi="Tahoma" w:cs="Tahoma"/>
          <w:sz w:val="20"/>
          <w:szCs w:val="20"/>
        </w:rPr>
        <w:t>is</w:t>
      </w:r>
      <w:r w:rsidRPr="00CB5124">
        <w:rPr>
          <w:rFonts w:ascii="Tahoma" w:hAnsi="Tahoma" w:cs="Tahoma"/>
          <w:sz w:val="20"/>
          <w:szCs w:val="20"/>
        </w:rPr>
        <w:t xml:space="preserve"> beneficial.</w:t>
      </w:r>
    </w:p>
    <w:p w14:paraId="54413E62" w14:textId="72690EA8" w:rsidR="00D326F0" w:rsidRPr="00CB5124" w:rsidRDefault="00D326F0" w:rsidP="00CB512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 xml:space="preserve">Experience Filming with LED walls </w:t>
      </w:r>
      <w:r w:rsidR="00313D78" w:rsidRPr="00CB5124">
        <w:rPr>
          <w:rFonts w:ascii="Tahoma" w:hAnsi="Tahoma" w:cs="Tahoma"/>
          <w:sz w:val="20"/>
          <w:szCs w:val="20"/>
        </w:rPr>
        <w:t>is</w:t>
      </w:r>
      <w:r w:rsidRPr="00CB5124">
        <w:rPr>
          <w:rFonts w:ascii="Tahoma" w:hAnsi="Tahoma" w:cs="Tahoma"/>
          <w:sz w:val="20"/>
          <w:szCs w:val="20"/>
        </w:rPr>
        <w:t xml:space="preserve"> beneficial.</w:t>
      </w:r>
    </w:p>
    <w:p w14:paraId="236AF367" w14:textId="77777777" w:rsidR="00AB66C8" w:rsidRPr="00B42960" w:rsidRDefault="00AB66C8" w:rsidP="00785B8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220A3E1" w14:textId="77777777" w:rsidR="00AB66C8" w:rsidRPr="00785B87" w:rsidRDefault="00AB66C8" w:rsidP="00785B87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>Benefits &amp; Perks:</w:t>
      </w:r>
    </w:p>
    <w:p w14:paraId="493BBDCA" w14:textId="77777777" w:rsidR="00AB66C8" w:rsidRPr="00B42960" w:rsidRDefault="00AB66C8" w:rsidP="00785B87">
      <w:pPr>
        <w:spacing w:after="0"/>
        <w:rPr>
          <w:rFonts w:ascii="Tahoma" w:hAnsi="Tahoma" w:cs="Tahoma"/>
          <w:sz w:val="20"/>
          <w:szCs w:val="20"/>
        </w:rPr>
      </w:pPr>
    </w:p>
    <w:p w14:paraId="13ECBA10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Casual office environment.</w:t>
      </w:r>
    </w:p>
    <w:p w14:paraId="7BAABCD1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Subsidised office lunches that promote healthy eating and encourage you to try something new.</w:t>
      </w:r>
    </w:p>
    <w:p w14:paraId="601AA94A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While we request some flexibility from you, we’re also open to flexible work hours to accommodate a win-win situation for all.</w:t>
      </w:r>
    </w:p>
    <w:p w14:paraId="79DD7663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We have a continuous development budget to put towards courses, training and conferences.</w:t>
      </w:r>
    </w:p>
    <w:p w14:paraId="4013B37E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Private health insurance with AXA Health that covers many physical and mental health costs, including dental and vision cash back.</w:t>
      </w:r>
    </w:p>
    <w:p w14:paraId="4ED9C89B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Gym membership discounts via AXA Health.</w:t>
      </w:r>
    </w:p>
    <w:p w14:paraId="13F1C85D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Group life insurance and a 24/7 Employee Assistance Program (EAP).</w:t>
      </w:r>
    </w:p>
    <w:p w14:paraId="3DA05A66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Cycle to Work scheme – we’ll buy a bike up-front, and you can pay it off over the next 12 months via a salary sacrifice scheme.</w:t>
      </w:r>
    </w:p>
    <w:p w14:paraId="4BB8C0E3" w14:textId="77777777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We organise occasional in-person office socials to make sure you can build on deeper trusting connections with peers.</w:t>
      </w:r>
    </w:p>
    <w:p w14:paraId="0B8B54DF" w14:textId="103B3152" w:rsidR="00AB66C8" w:rsidRPr="00CB5124" w:rsidRDefault="00AB66C8" w:rsidP="00CB5124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CB5124">
        <w:rPr>
          <w:rFonts w:ascii="Tahoma" w:hAnsi="Tahoma" w:cs="Tahoma"/>
          <w:sz w:val="20"/>
          <w:szCs w:val="20"/>
        </w:rPr>
        <w:t>33 days base holiday (25 days + 8 bank holidays) including company closure between Christmas and NY.</w:t>
      </w:r>
    </w:p>
    <w:p w14:paraId="7B43A5EE" w14:textId="77777777" w:rsidR="00AB66C8" w:rsidRPr="00B42960" w:rsidRDefault="00AB66C8" w:rsidP="00785B87">
      <w:pPr>
        <w:spacing w:after="0"/>
        <w:rPr>
          <w:rFonts w:ascii="Tahoma" w:hAnsi="Tahoma" w:cs="Tahoma"/>
          <w:sz w:val="20"/>
          <w:szCs w:val="20"/>
        </w:rPr>
      </w:pPr>
    </w:p>
    <w:p w14:paraId="6D41A121" w14:textId="77777777" w:rsidR="00AB66C8" w:rsidRPr="00785B87" w:rsidRDefault="00AB66C8" w:rsidP="00785B87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>Interview Process:</w:t>
      </w:r>
    </w:p>
    <w:p w14:paraId="09CF70FE" w14:textId="77777777" w:rsidR="00AB66C8" w:rsidRPr="00B42960" w:rsidRDefault="00AB66C8" w:rsidP="00785B87">
      <w:pPr>
        <w:spacing w:after="0"/>
        <w:rPr>
          <w:rFonts w:ascii="Tahoma" w:hAnsi="Tahoma" w:cs="Tahoma"/>
          <w:sz w:val="20"/>
          <w:szCs w:val="20"/>
        </w:rPr>
      </w:pPr>
    </w:p>
    <w:p w14:paraId="762E7971" w14:textId="77777777" w:rsidR="00AB66C8" w:rsidRPr="00785B87" w:rsidRDefault="00AB66C8" w:rsidP="00785B87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785B87">
        <w:rPr>
          <w:rFonts w:ascii="Tahoma" w:hAnsi="Tahoma" w:cs="Tahoma"/>
          <w:sz w:val="20"/>
          <w:szCs w:val="20"/>
        </w:rPr>
        <w:t>Our interviews are quite informal and conversational and generally are carried out over a 3-stage process. To help us learn more about your workplace behaviours and preferences, you’ll be invited to complete a short Predictive Index (PI) Behavioural and Cognitive Assessment. Depending on the position, you may also be requested to undertake a technical assessment. The final stage normally involves meeting with senior members of the management team in our office in North Greenwich, London.</w:t>
      </w:r>
    </w:p>
    <w:p w14:paraId="6FF5D497" w14:textId="77777777" w:rsidR="00AB66C8" w:rsidRPr="00B42960" w:rsidRDefault="00AB66C8" w:rsidP="00785B8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4E99E77" w14:textId="77777777" w:rsidR="00AB66C8" w:rsidRPr="00785B87" w:rsidRDefault="00AB66C8" w:rsidP="00785B87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 w:rsidRPr="00785B87">
        <w:rPr>
          <w:rFonts w:ascii="Tahoma" w:hAnsi="Tahoma" w:cs="Tahoma"/>
          <w:b/>
          <w:bCs/>
          <w:sz w:val="20"/>
          <w:szCs w:val="20"/>
        </w:rPr>
        <w:t>About Us:</w:t>
      </w:r>
    </w:p>
    <w:p w14:paraId="51710D93" w14:textId="77777777" w:rsidR="00AB66C8" w:rsidRPr="00B42960" w:rsidRDefault="00AB66C8" w:rsidP="00785B87">
      <w:pPr>
        <w:spacing w:after="0"/>
        <w:rPr>
          <w:rFonts w:ascii="Tahoma" w:hAnsi="Tahoma" w:cs="Tahoma"/>
          <w:sz w:val="20"/>
          <w:szCs w:val="20"/>
        </w:rPr>
      </w:pPr>
    </w:p>
    <w:p w14:paraId="7922B224" w14:textId="77777777" w:rsidR="00AB66C8" w:rsidRPr="00785B87" w:rsidRDefault="00AB66C8" w:rsidP="00785B87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785B87">
        <w:rPr>
          <w:rFonts w:ascii="Tahoma" w:hAnsi="Tahoma" w:cs="Tahoma"/>
          <w:sz w:val="20"/>
          <w:szCs w:val="20"/>
        </w:rPr>
        <w:t>Mo-Sys is a leading designer and manufacturer of advanced camera robotics and game-changing virtual production technologies for film, TV, and live broadcast. We ship to broadcasters in 40+ countries to a customer base including BBC, Netflix, Fox, CNN, ESPN and Sky.</w:t>
      </w:r>
    </w:p>
    <w:p w14:paraId="431904F1" w14:textId="77777777" w:rsidR="00AB66C8" w:rsidRPr="00B42960" w:rsidRDefault="00AB66C8" w:rsidP="00785B87">
      <w:pPr>
        <w:spacing w:after="0"/>
        <w:rPr>
          <w:rFonts w:ascii="Tahoma" w:hAnsi="Tahoma" w:cs="Tahoma"/>
          <w:sz w:val="20"/>
          <w:szCs w:val="20"/>
        </w:rPr>
      </w:pPr>
    </w:p>
    <w:p w14:paraId="2E96020E" w14:textId="31DF60C0" w:rsidR="00AB66C8" w:rsidRPr="00785B87" w:rsidRDefault="00AB66C8" w:rsidP="00785B87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785B87">
        <w:rPr>
          <w:rFonts w:ascii="Tahoma" w:hAnsi="Tahoma" w:cs="Tahoma"/>
          <w:sz w:val="20"/>
          <w:szCs w:val="20"/>
        </w:rPr>
        <w:t>Mo-Sys remote heads and robotics are used on many Hollywood blockbusters including Life of Pi, Birdman, Shape of Water, Tron, Source Code and Adjustment Bureau. We have also delivered boundary-pushing technology projects in close collaboration with clients like Red Bull Air Race and the film Gravity.</w:t>
      </w:r>
    </w:p>
    <w:sectPr w:rsidR="00AB66C8" w:rsidRPr="00785B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B48B8" w14:textId="77777777" w:rsidR="0097357F" w:rsidRDefault="0097357F" w:rsidP="00F30F3D">
      <w:pPr>
        <w:spacing w:after="0" w:line="240" w:lineRule="auto"/>
      </w:pPr>
      <w:r>
        <w:separator/>
      </w:r>
    </w:p>
  </w:endnote>
  <w:endnote w:type="continuationSeparator" w:id="0">
    <w:p w14:paraId="6D34839B" w14:textId="77777777" w:rsidR="0097357F" w:rsidRDefault="0097357F" w:rsidP="00F3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BB811" w14:textId="77777777" w:rsidR="0097357F" w:rsidRDefault="0097357F" w:rsidP="00F30F3D">
      <w:pPr>
        <w:spacing w:after="0" w:line="240" w:lineRule="auto"/>
      </w:pPr>
      <w:r>
        <w:separator/>
      </w:r>
    </w:p>
  </w:footnote>
  <w:footnote w:type="continuationSeparator" w:id="0">
    <w:p w14:paraId="19904B40" w14:textId="77777777" w:rsidR="0097357F" w:rsidRDefault="0097357F" w:rsidP="00F3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CA05" w14:textId="455A8A65" w:rsidR="00F30F3D" w:rsidRDefault="00F30F3D" w:rsidP="00F30F3D">
    <w:pPr>
      <w:pStyle w:val="Header"/>
      <w:tabs>
        <w:tab w:val="clear" w:pos="4513"/>
      </w:tabs>
    </w:pPr>
    <w:r>
      <w:tab/>
    </w:r>
    <w:r>
      <w:rPr>
        <w:noProof/>
      </w:rPr>
      <w:drawing>
        <wp:inline distT="0" distB="0" distL="0" distR="0" wp14:anchorId="7C9DF733" wp14:editId="74B7E707">
          <wp:extent cx="1450975" cy="475615"/>
          <wp:effectExtent l="0" t="0" r="0" b="635"/>
          <wp:docPr id="75710906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260D"/>
    <w:multiLevelType w:val="hybridMultilevel"/>
    <w:tmpl w:val="24B2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B8F"/>
    <w:multiLevelType w:val="hybridMultilevel"/>
    <w:tmpl w:val="FC98E0E4"/>
    <w:lvl w:ilvl="0" w:tplc="C4581F9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A1C"/>
    <w:multiLevelType w:val="hybridMultilevel"/>
    <w:tmpl w:val="62EA2748"/>
    <w:lvl w:ilvl="0" w:tplc="A70CF15E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BF4"/>
    <w:multiLevelType w:val="hybridMultilevel"/>
    <w:tmpl w:val="51C8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40E"/>
    <w:multiLevelType w:val="hybridMultilevel"/>
    <w:tmpl w:val="013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44D"/>
    <w:multiLevelType w:val="hybridMultilevel"/>
    <w:tmpl w:val="C3C87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F1FD9"/>
    <w:multiLevelType w:val="hybridMultilevel"/>
    <w:tmpl w:val="E642378C"/>
    <w:lvl w:ilvl="0" w:tplc="C4581F9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159D"/>
    <w:multiLevelType w:val="hybridMultilevel"/>
    <w:tmpl w:val="B578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43E0"/>
    <w:multiLevelType w:val="hybridMultilevel"/>
    <w:tmpl w:val="5434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7D25"/>
    <w:multiLevelType w:val="hybridMultilevel"/>
    <w:tmpl w:val="84064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716BEE"/>
    <w:multiLevelType w:val="hybridMultilevel"/>
    <w:tmpl w:val="97B6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07B4"/>
    <w:multiLevelType w:val="hybridMultilevel"/>
    <w:tmpl w:val="82F8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58E8"/>
    <w:multiLevelType w:val="hybridMultilevel"/>
    <w:tmpl w:val="2D769512"/>
    <w:lvl w:ilvl="0" w:tplc="C4581F9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70992">
    <w:abstractNumId w:val="0"/>
  </w:num>
  <w:num w:numId="2" w16cid:durableId="1747724799">
    <w:abstractNumId w:val="1"/>
  </w:num>
  <w:num w:numId="3" w16cid:durableId="1617525172">
    <w:abstractNumId w:val="6"/>
  </w:num>
  <w:num w:numId="4" w16cid:durableId="1167555284">
    <w:abstractNumId w:val="12"/>
  </w:num>
  <w:num w:numId="5" w16cid:durableId="2030569530">
    <w:abstractNumId w:val="8"/>
  </w:num>
  <w:num w:numId="6" w16cid:durableId="1637223154">
    <w:abstractNumId w:val="4"/>
  </w:num>
  <w:num w:numId="7" w16cid:durableId="1178497618">
    <w:abstractNumId w:val="10"/>
  </w:num>
  <w:num w:numId="8" w16cid:durableId="944340968">
    <w:abstractNumId w:val="7"/>
  </w:num>
  <w:num w:numId="9" w16cid:durableId="108285235">
    <w:abstractNumId w:val="2"/>
  </w:num>
  <w:num w:numId="10" w16cid:durableId="749077734">
    <w:abstractNumId w:val="3"/>
  </w:num>
  <w:num w:numId="11" w16cid:durableId="1262300652">
    <w:abstractNumId w:val="9"/>
  </w:num>
  <w:num w:numId="12" w16cid:durableId="329993642">
    <w:abstractNumId w:val="5"/>
  </w:num>
  <w:num w:numId="13" w16cid:durableId="1895192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9"/>
    <w:rsid w:val="000133EC"/>
    <w:rsid w:val="00017FD7"/>
    <w:rsid w:val="00022963"/>
    <w:rsid w:val="00035A9D"/>
    <w:rsid w:val="0003645D"/>
    <w:rsid w:val="000C4E01"/>
    <w:rsid w:val="000C524A"/>
    <w:rsid w:val="000E3EF7"/>
    <w:rsid w:val="00133596"/>
    <w:rsid w:val="00160DBD"/>
    <w:rsid w:val="00162CA9"/>
    <w:rsid w:val="001B1C9D"/>
    <w:rsid w:val="001B4244"/>
    <w:rsid w:val="001B4AC1"/>
    <w:rsid w:val="001C44A4"/>
    <w:rsid w:val="002172C6"/>
    <w:rsid w:val="00280203"/>
    <w:rsid w:val="002E3319"/>
    <w:rsid w:val="002F1631"/>
    <w:rsid w:val="003040F8"/>
    <w:rsid w:val="003049BD"/>
    <w:rsid w:val="00313D78"/>
    <w:rsid w:val="003446D4"/>
    <w:rsid w:val="0035119D"/>
    <w:rsid w:val="00357006"/>
    <w:rsid w:val="00367548"/>
    <w:rsid w:val="00373B80"/>
    <w:rsid w:val="00375FDF"/>
    <w:rsid w:val="00381E63"/>
    <w:rsid w:val="0038574C"/>
    <w:rsid w:val="00386776"/>
    <w:rsid w:val="00387018"/>
    <w:rsid w:val="00394FE5"/>
    <w:rsid w:val="003A15B1"/>
    <w:rsid w:val="003B00A0"/>
    <w:rsid w:val="003D2474"/>
    <w:rsid w:val="003E3D24"/>
    <w:rsid w:val="00437EC8"/>
    <w:rsid w:val="0044679C"/>
    <w:rsid w:val="0047039B"/>
    <w:rsid w:val="004834EC"/>
    <w:rsid w:val="00487A78"/>
    <w:rsid w:val="004E5FEC"/>
    <w:rsid w:val="00501BD5"/>
    <w:rsid w:val="005665C4"/>
    <w:rsid w:val="005711EF"/>
    <w:rsid w:val="00571D70"/>
    <w:rsid w:val="00586BE3"/>
    <w:rsid w:val="00594F85"/>
    <w:rsid w:val="005A1985"/>
    <w:rsid w:val="005A2870"/>
    <w:rsid w:val="005C2FA8"/>
    <w:rsid w:val="005D05F2"/>
    <w:rsid w:val="005E7D69"/>
    <w:rsid w:val="005F5C23"/>
    <w:rsid w:val="00606845"/>
    <w:rsid w:val="00645DFE"/>
    <w:rsid w:val="00653D6E"/>
    <w:rsid w:val="00660135"/>
    <w:rsid w:val="006B74CC"/>
    <w:rsid w:val="006C1446"/>
    <w:rsid w:val="006D42E6"/>
    <w:rsid w:val="00723CEB"/>
    <w:rsid w:val="007312B8"/>
    <w:rsid w:val="00751E6B"/>
    <w:rsid w:val="007836E1"/>
    <w:rsid w:val="00785B87"/>
    <w:rsid w:val="007863B1"/>
    <w:rsid w:val="00796E69"/>
    <w:rsid w:val="007A1642"/>
    <w:rsid w:val="007A70A2"/>
    <w:rsid w:val="007C0432"/>
    <w:rsid w:val="007D07AE"/>
    <w:rsid w:val="0083501C"/>
    <w:rsid w:val="0084650D"/>
    <w:rsid w:val="00854AB0"/>
    <w:rsid w:val="00860A8E"/>
    <w:rsid w:val="00866C55"/>
    <w:rsid w:val="00895B00"/>
    <w:rsid w:val="00897C5F"/>
    <w:rsid w:val="008E4E7D"/>
    <w:rsid w:val="008F36C2"/>
    <w:rsid w:val="00914CD2"/>
    <w:rsid w:val="00922121"/>
    <w:rsid w:val="00946C3D"/>
    <w:rsid w:val="009676BD"/>
    <w:rsid w:val="0097357F"/>
    <w:rsid w:val="00981DBB"/>
    <w:rsid w:val="00984548"/>
    <w:rsid w:val="009A4501"/>
    <w:rsid w:val="009A45F4"/>
    <w:rsid w:val="009B74BF"/>
    <w:rsid w:val="009F7D84"/>
    <w:rsid w:val="00A072D4"/>
    <w:rsid w:val="00A33A88"/>
    <w:rsid w:val="00A359F6"/>
    <w:rsid w:val="00A7175D"/>
    <w:rsid w:val="00A769B1"/>
    <w:rsid w:val="00AA7D01"/>
    <w:rsid w:val="00AB66C8"/>
    <w:rsid w:val="00AB72AA"/>
    <w:rsid w:val="00AC17E4"/>
    <w:rsid w:val="00AD2827"/>
    <w:rsid w:val="00B159A7"/>
    <w:rsid w:val="00B23C17"/>
    <w:rsid w:val="00B41EB6"/>
    <w:rsid w:val="00B42960"/>
    <w:rsid w:val="00B93978"/>
    <w:rsid w:val="00BC3CBD"/>
    <w:rsid w:val="00BF0917"/>
    <w:rsid w:val="00BF1ABC"/>
    <w:rsid w:val="00C022EF"/>
    <w:rsid w:val="00C06C21"/>
    <w:rsid w:val="00C113C2"/>
    <w:rsid w:val="00C12150"/>
    <w:rsid w:val="00C20A15"/>
    <w:rsid w:val="00C22B36"/>
    <w:rsid w:val="00C3336D"/>
    <w:rsid w:val="00C40842"/>
    <w:rsid w:val="00C47936"/>
    <w:rsid w:val="00CB5124"/>
    <w:rsid w:val="00CC25D7"/>
    <w:rsid w:val="00CC54F7"/>
    <w:rsid w:val="00CD44C3"/>
    <w:rsid w:val="00CF157D"/>
    <w:rsid w:val="00D326F0"/>
    <w:rsid w:val="00D34289"/>
    <w:rsid w:val="00D40ACC"/>
    <w:rsid w:val="00D52307"/>
    <w:rsid w:val="00D72C1F"/>
    <w:rsid w:val="00DA2D83"/>
    <w:rsid w:val="00DB39D8"/>
    <w:rsid w:val="00DD1236"/>
    <w:rsid w:val="00DF7BBE"/>
    <w:rsid w:val="00E0348B"/>
    <w:rsid w:val="00E35306"/>
    <w:rsid w:val="00E52773"/>
    <w:rsid w:val="00E67BC0"/>
    <w:rsid w:val="00F076B8"/>
    <w:rsid w:val="00F14018"/>
    <w:rsid w:val="00F30F3D"/>
    <w:rsid w:val="00F416DC"/>
    <w:rsid w:val="00F76C28"/>
    <w:rsid w:val="00FA7779"/>
    <w:rsid w:val="00FB2472"/>
    <w:rsid w:val="00FC28C5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BA00"/>
  <w15:chartTrackingRefBased/>
  <w15:docId w15:val="{822CBAEA-01AA-406E-B6A5-24D783BA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3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3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3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3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3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3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3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3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3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3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33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33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3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31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3D"/>
  </w:style>
  <w:style w:type="paragraph" w:styleId="Footer">
    <w:name w:val="footer"/>
    <w:basedOn w:val="Normal"/>
    <w:link w:val="FooterChar"/>
    <w:uiPriority w:val="99"/>
    <w:unhideWhenUsed/>
    <w:rsid w:val="00F3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Vellenoweth</dc:creator>
  <cp:keywords/>
  <dc:description/>
  <cp:lastModifiedBy>Rachel Vellenoweth</cp:lastModifiedBy>
  <cp:revision>9</cp:revision>
  <dcterms:created xsi:type="dcterms:W3CDTF">2024-03-22T10:36:00Z</dcterms:created>
  <dcterms:modified xsi:type="dcterms:W3CDTF">2024-04-03T13:18:00Z</dcterms:modified>
</cp:coreProperties>
</file>